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790" w:rsidRDefault="002A2790" w:rsidP="002A2790">
      <w:pPr>
        <w:shd w:val="clear" w:color="auto" w:fill="FFFFFF"/>
        <w:spacing w:after="158" w:line="240" w:lineRule="auto"/>
        <w:jc w:val="both"/>
        <w:rPr>
          <w:rFonts w:ascii="Arial" w:eastAsia="Times New Roman" w:hAnsi="Arial" w:cs="Arial"/>
          <w:color w:val="272727"/>
          <w:sz w:val="21"/>
          <w:szCs w:val="21"/>
          <w:lang w:eastAsia="es-ES"/>
        </w:rPr>
      </w:pPr>
    </w:p>
    <w:p w:rsidR="004E232D" w:rsidRDefault="004E232D" w:rsidP="004E232D">
      <w:pPr>
        <w:shd w:val="clear" w:color="auto" w:fill="FFFFFF"/>
        <w:spacing w:after="158"/>
        <w:jc w:val="both"/>
        <w:rPr>
          <w:rFonts w:eastAsia="Times New Roman" w:cstheme="minorHAnsi"/>
          <w:color w:val="272727"/>
          <w:lang w:eastAsia="es-ES"/>
        </w:rPr>
      </w:pPr>
    </w:p>
    <w:p w:rsidR="002A2790" w:rsidRPr="004E232D" w:rsidRDefault="002A2790" w:rsidP="004E232D">
      <w:pPr>
        <w:shd w:val="clear" w:color="auto" w:fill="FFFFFF"/>
        <w:spacing w:after="158"/>
        <w:jc w:val="both"/>
        <w:rPr>
          <w:rFonts w:eastAsia="Times New Roman" w:cstheme="minorHAnsi"/>
          <w:color w:val="272727"/>
          <w:lang w:eastAsia="es-ES"/>
        </w:rPr>
      </w:pPr>
      <w:r w:rsidRPr="004E232D">
        <w:rPr>
          <w:rFonts w:eastAsia="Times New Roman" w:cstheme="minorHAnsi"/>
          <w:color w:val="272727"/>
          <w:lang w:eastAsia="es-ES"/>
        </w:rPr>
        <w:t>A los Ayuntamientos de la provincia de Burgos.</w:t>
      </w:r>
    </w:p>
    <w:p w:rsidR="004E232D" w:rsidRDefault="004E232D" w:rsidP="004E232D">
      <w:pPr>
        <w:shd w:val="clear" w:color="auto" w:fill="FFFFFF"/>
        <w:spacing w:after="158"/>
        <w:jc w:val="both"/>
        <w:rPr>
          <w:rFonts w:eastAsia="Times New Roman" w:cstheme="minorHAnsi"/>
          <w:color w:val="272727"/>
          <w:lang w:eastAsia="es-ES"/>
        </w:rPr>
      </w:pPr>
    </w:p>
    <w:p w:rsidR="004E232D" w:rsidRPr="004E232D" w:rsidRDefault="00462037" w:rsidP="004E232D">
      <w:pPr>
        <w:shd w:val="clear" w:color="auto" w:fill="FFFFFF"/>
        <w:spacing w:after="158"/>
        <w:jc w:val="both"/>
        <w:rPr>
          <w:rFonts w:eastAsia="Times New Roman" w:cstheme="minorHAnsi"/>
          <w:color w:val="FF0000"/>
          <w:lang w:eastAsia="es-ES"/>
        </w:rPr>
      </w:pPr>
      <w:r>
        <w:rPr>
          <w:rFonts w:eastAsia="Times New Roman" w:cstheme="minorHAnsi"/>
          <w:color w:val="FF0000"/>
          <w:lang w:eastAsia="es-ES"/>
        </w:rPr>
        <w:t xml:space="preserve">RECOMENDACIONES Y </w:t>
      </w:r>
      <w:r w:rsidR="004E232D" w:rsidRPr="004E232D">
        <w:rPr>
          <w:rFonts w:eastAsia="Times New Roman" w:cstheme="minorHAnsi"/>
          <w:color w:val="FF0000"/>
          <w:lang w:eastAsia="es-ES"/>
        </w:rPr>
        <w:t>MODELAJE</w:t>
      </w:r>
      <w:r>
        <w:rPr>
          <w:rFonts w:eastAsia="Times New Roman" w:cstheme="minorHAnsi"/>
          <w:color w:val="FF0000"/>
          <w:lang w:eastAsia="es-ES"/>
        </w:rPr>
        <w:t xml:space="preserve">S DE </w:t>
      </w:r>
      <w:r w:rsidR="004E232D" w:rsidRPr="004E232D">
        <w:rPr>
          <w:rFonts w:eastAsia="Times New Roman" w:cstheme="minorHAnsi"/>
          <w:color w:val="FF0000"/>
          <w:lang w:eastAsia="es-ES"/>
        </w:rPr>
        <w:t>DECRETO</w:t>
      </w:r>
      <w:r>
        <w:rPr>
          <w:rFonts w:eastAsia="Times New Roman" w:cstheme="minorHAnsi"/>
          <w:color w:val="FF0000"/>
          <w:lang w:eastAsia="es-ES"/>
        </w:rPr>
        <w:t>S</w:t>
      </w:r>
      <w:r w:rsidR="004E232D" w:rsidRPr="004E232D">
        <w:rPr>
          <w:rFonts w:eastAsia="Times New Roman" w:cstheme="minorHAnsi"/>
          <w:color w:val="FF0000"/>
          <w:lang w:eastAsia="es-ES"/>
        </w:rPr>
        <w:t xml:space="preserve">: </w:t>
      </w:r>
    </w:p>
    <w:p w:rsidR="00112C4A" w:rsidRPr="004E232D" w:rsidRDefault="002A2790" w:rsidP="004E232D">
      <w:pPr>
        <w:shd w:val="clear" w:color="auto" w:fill="FFFFFF"/>
        <w:spacing w:after="158"/>
        <w:jc w:val="both"/>
        <w:rPr>
          <w:rFonts w:eastAsia="Times New Roman" w:cstheme="minorHAnsi"/>
          <w:color w:val="272727"/>
          <w:lang w:eastAsia="es-ES"/>
        </w:rPr>
      </w:pPr>
      <w:r w:rsidRPr="004E232D">
        <w:rPr>
          <w:rFonts w:eastAsia="Times New Roman" w:cstheme="minorHAnsi"/>
          <w:b/>
          <w:color w:val="272727"/>
          <w:lang w:eastAsia="es-ES"/>
        </w:rPr>
        <w:t>PRIMERO .- SUSPENSION DE PLAZOS ADMINISTRATIVOS</w:t>
      </w:r>
      <w:r w:rsidR="004E232D">
        <w:rPr>
          <w:rFonts w:eastAsia="Times New Roman" w:cstheme="minorHAnsi"/>
          <w:color w:val="272727"/>
          <w:lang w:eastAsia="es-ES"/>
        </w:rPr>
        <w:t xml:space="preserve">.- </w:t>
      </w:r>
      <w:r w:rsidR="00112C4A" w:rsidRPr="004E232D">
        <w:rPr>
          <w:rFonts w:eastAsia="Times New Roman" w:cstheme="minorHAnsi"/>
          <w:color w:val="272727"/>
          <w:lang w:eastAsia="es-ES"/>
        </w:rPr>
        <w:t>A la vista de las medidas contenidas en el Real Decreto 463/2020, de 14 de marzo por el que se declara el estado de alarma para la gestión de la situación de crisis sanitaria ocasionada por el COVID -19 ,</w:t>
      </w:r>
    </w:p>
    <w:p w:rsidR="00112C4A" w:rsidRPr="004E232D" w:rsidRDefault="00112C4A" w:rsidP="004E232D">
      <w:pPr>
        <w:pStyle w:val="NormalWeb"/>
        <w:shd w:val="clear" w:color="auto" w:fill="FFFFFF"/>
        <w:spacing w:before="0" w:beforeAutospacing="0" w:after="150" w:afterAutospacing="0"/>
        <w:ind w:left="708"/>
        <w:jc w:val="both"/>
        <w:rPr>
          <w:rFonts w:asciiTheme="minorHAnsi" w:hAnsiTheme="minorHAnsi" w:cstheme="minorHAnsi"/>
          <w:i/>
          <w:color w:val="555555"/>
          <w:sz w:val="20"/>
          <w:szCs w:val="20"/>
        </w:rPr>
      </w:pPr>
      <w:r w:rsidRPr="004E232D">
        <w:rPr>
          <w:rFonts w:asciiTheme="minorHAnsi" w:hAnsiTheme="minorHAnsi" w:cstheme="minorHAnsi"/>
          <w:i/>
          <w:color w:val="555555"/>
          <w:sz w:val="20"/>
          <w:szCs w:val="20"/>
        </w:rPr>
        <w:t>Disposición adicional tercera.</w:t>
      </w:r>
      <w:r w:rsidR="002A2790" w:rsidRPr="004E232D">
        <w:rPr>
          <w:rFonts w:asciiTheme="minorHAnsi" w:hAnsiTheme="minorHAnsi" w:cstheme="minorHAnsi"/>
          <w:i/>
          <w:color w:val="555555"/>
          <w:sz w:val="20"/>
          <w:szCs w:val="20"/>
        </w:rPr>
        <w:t xml:space="preserve"> </w:t>
      </w:r>
      <w:r w:rsidRPr="004E232D">
        <w:rPr>
          <w:rStyle w:val="Textoennegrita"/>
          <w:rFonts w:asciiTheme="minorHAnsi" w:hAnsiTheme="minorHAnsi" w:cstheme="minorHAnsi"/>
          <w:i/>
          <w:color w:val="555555"/>
          <w:sz w:val="20"/>
          <w:szCs w:val="20"/>
        </w:rPr>
        <w:t>Suspensión de plazos administrativos.</w:t>
      </w:r>
    </w:p>
    <w:p w:rsidR="00112C4A" w:rsidRPr="004E232D" w:rsidRDefault="00112C4A" w:rsidP="004E232D">
      <w:pPr>
        <w:pStyle w:val="NormalWeb"/>
        <w:shd w:val="clear" w:color="auto" w:fill="FFFFFF"/>
        <w:spacing w:before="0" w:beforeAutospacing="0" w:after="150" w:afterAutospacing="0"/>
        <w:ind w:left="708"/>
        <w:jc w:val="both"/>
        <w:rPr>
          <w:rFonts w:asciiTheme="minorHAnsi" w:hAnsiTheme="minorHAnsi" w:cstheme="minorHAnsi"/>
          <w:i/>
          <w:color w:val="555555"/>
          <w:sz w:val="20"/>
          <w:szCs w:val="20"/>
        </w:rPr>
      </w:pPr>
      <w:r w:rsidRPr="004E232D">
        <w:rPr>
          <w:rFonts w:asciiTheme="minorHAnsi" w:hAnsiTheme="minorHAnsi" w:cstheme="minorHAnsi"/>
          <w:i/>
          <w:color w:val="555555"/>
          <w:sz w:val="20"/>
          <w:szCs w:val="20"/>
        </w:rPr>
        <w:t>1.</w:t>
      </w:r>
      <w:r w:rsidR="004E232D" w:rsidRPr="004E232D">
        <w:rPr>
          <w:rFonts w:asciiTheme="minorHAnsi" w:hAnsiTheme="minorHAnsi" w:cstheme="minorHAnsi"/>
          <w:i/>
          <w:color w:val="555555"/>
          <w:sz w:val="20"/>
          <w:szCs w:val="20"/>
        </w:rPr>
        <w:t xml:space="preserve"> </w:t>
      </w:r>
      <w:r w:rsidRPr="004E232D">
        <w:rPr>
          <w:rFonts w:asciiTheme="minorHAnsi" w:hAnsiTheme="minorHAnsi" w:cstheme="minorHAnsi"/>
          <w:i/>
          <w:color w:val="555555"/>
          <w:sz w:val="20"/>
          <w:szCs w:val="20"/>
        </w:rPr>
        <w:t>Se suspenden términos y se interrumpen los plazos para la tramitación de los procedimientos de las entidades del sector público. El cómputo de los plazos se reanudará en el momento en que pierda vigencia el presente real decreto o, en su caso, las prórrogas del mismo.</w:t>
      </w:r>
    </w:p>
    <w:p w:rsidR="00112C4A" w:rsidRPr="004E232D" w:rsidRDefault="00112C4A" w:rsidP="004E232D">
      <w:pPr>
        <w:pStyle w:val="NormalWeb"/>
        <w:shd w:val="clear" w:color="auto" w:fill="FFFFFF"/>
        <w:spacing w:before="0" w:beforeAutospacing="0" w:after="150" w:afterAutospacing="0"/>
        <w:ind w:left="708"/>
        <w:jc w:val="both"/>
        <w:rPr>
          <w:rFonts w:asciiTheme="minorHAnsi" w:hAnsiTheme="minorHAnsi" w:cstheme="minorHAnsi"/>
          <w:i/>
          <w:color w:val="555555"/>
          <w:sz w:val="20"/>
          <w:szCs w:val="20"/>
        </w:rPr>
      </w:pPr>
      <w:r w:rsidRPr="004E232D">
        <w:rPr>
          <w:rFonts w:asciiTheme="minorHAnsi" w:hAnsiTheme="minorHAnsi" w:cstheme="minorHAnsi"/>
          <w:i/>
          <w:color w:val="555555"/>
          <w:sz w:val="20"/>
          <w:szCs w:val="20"/>
        </w:rPr>
        <w:t>2.</w:t>
      </w:r>
      <w:r w:rsidR="004E232D" w:rsidRPr="004E232D">
        <w:rPr>
          <w:rFonts w:asciiTheme="minorHAnsi" w:hAnsiTheme="minorHAnsi" w:cstheme="minorHAnsi"/>
          <w:i/>
          <w:color w:val="555555"/>
          <w:sz w:val="20"/>
          <w:szCs w:val="20"/>
        </w:rPr>
        <w:t xml:space="preserve"> </w:t>
      </w:r>
      <w:r w:rsidRPr="004E232D">
        <w:rPr>
          <w:rFonts w:asciiTheme="minorHAnsi" w:hAnsiTheme="minorHAnsi" w:cstheme="minorHAnsi"/>
          <w:i/>
          <w:color w:val="555555"/>
          <w:sz w:val="20"/>
          <w:szCs w:val="20"/>
        </w:rPr>
        <w:t>La suspensión de términos y la interrupción de plazos se aplicará a todo el sector público definido en la Ley 39/2015, de 1 de octubre, del Procedimiento Administrativo Común de las Administraciones Públicas.</w:t>
      </w:r>
    </w:p>
    <w:p w:rsidR="00112C4A" w:rsidRPr="004E232D" w:rsidRDefault="00112C4A" w:rsidP="004E232D">
      <w:pPr>
        <w:pStyle w:val="NormalWeb"/>
        <w:shd w:val="clear" w:color="auto" w:fill="FFFFFF"/>
        <w:spacing w:before="0" w:beforeAutospacing="0" w:after="150" w:afterAutospacing="0"/>
        <w:ind w:left="708"/>
        <w:jc w:val="both"/>
        <w:rPr>
          <w:rFonts w:asciiTheme="minorHAnsi" w:hAnsiTheme="minorHAnsi" w:cstheme="minorHAnsi"/>
          <w:i/>
          <w:color w:val="555555"/>
          <w:sz w:val="20"/>
          <w:szCs w:val="20"/>
        </w:rPr>
      </w:pPr>
      <w:r w:rsidRPr="004E232D">
        <w:rPr>
          <w:rFonts w:asciiTheme="minorHAnsi" w:hAnsiTheme="minorHAnsi" w:cstheme="minorHAnsi"/>
          <w:i/>
          <w:color w:val="555555"/>
          <w:sz w:val="20"/>
          <w:szCs w:val="20"/>
        </w:rPr>
        <w:t>3.</w:t>
      </w:r>
      <w:r w:rsidR="004E232D">
        <w:rPr>
          <w:rFonts w:asciiTheme="minorHAnsi" w:hAnsiTheme="minorHAnsi" w:cstheme="minorHAnsi"/>
          <w:i/>
          <w:color w:val="555555"/>
          <w:sz w:val="20"/>
          <w:szCs w:val="20"/>
        </w:rPr>
        <w:t xml:space="preserve"> </w:t>
      </w:r>
      <w:r w:rsidRPr="004E232D">
        <w:rPr>
          <w:rFonts w:asciiTheme="minorHAnsi" w:hAnsiTheme="minorHAnsi" w:cstheme="minorHAnsi"/>
          <w:i/>
          <w:color w:val="555555"/>
          <w:sz w:val="20"/>
          <w:szCs w:val="20"/>
        </w:rPr>
        <w:t>No obstante lo anterior, el órgano competente podrá acordar, mediante resolución motivada, las medidas de ordenación e instrucción estrictamente necesarias para evitar perjuicios graves en los derechos e intereses del interesado en el procedimiento y siempre que éste manifieste su conformidad, o cuando el interesado manifieste su conformidad con que no se suspenda el plazo.</w:t>
      </w:r>
    </w:p>
    <w:p w:rsidR="00112C4A" w:rsidRPr="004E232D" w:rsidRDefault="00112C4A" w:rsidP="004E232D">
      <w:pPr>
        <w:pStyle w:val="NormalWeb"/>
        <w:shd w:val="clear" w:color="auto" w:fill="FFFFFF"/>
        <w:spacing w:before="0" w:beforeAutospacing="0" w:after="150" w:afterAutospacing="0"/>
        <w:ind w:left="708"/>
        <w:jc w:val="both"/>
        <w:rPr>
          <w:rFonts w:asciiTheme="minorHAnsi" w:hAnsiTheme="minorHAnsi" w:cstheme="minorHAnsi"/>
          <w:i/>
          <w:color w:val="555555"/>
          <w:sz w:val="20"/>
          <w:szCs w:val="20"/>
        </w:rPr>
      </w:pPr>
      <w:r w:rsidRPr="004E232D">
        <w:rPr>
          <w:rFonts w:asciiTheme="minorHAnsi" w:hAnsiTheme="minorHAnsi" w:cstheme="minorHAnsi"/>
          <w:i/>
          <w:color w:val="555555"/>
          <w:sz w:val="20"/>
          <w:szCs w:val="20"/>
        </w:rPr>
        <w:t>4.La presente disposición no afectará a los procedimientos y resoluciones a los que hace referencia el apartado primero, cuando estos vengan referidos a situaciones estrechamente vinculadas a los hechos justificativos del estado de alarma.</w:t>
      </w:r>
    </w:p>
    <w:p w:rsidR="00112C4A" w:rsidRPr="004E232D" w:rsidRDefault="00112C4A" w:rsidP="004E232D">
      <w:pPr>
        <w:pStyle w:val="NormalWeb"/>
        <w:shd w:val="clear" w:color="auto" w:fill="FFFFFF"/>
        <w:spacing w:before="0" w:beforeAutospacing="0" w:after="150" w:afterAutospacing="0"/>
        <w:ind w:left="708"/>
        <w:jc w:val="both"/>
        <w:rPr>
          <w:rFonts w:asciiTheme="minorHAnsi" w:hAnsiTheme="minorHAnsi" w:cstheme="minorHAnsi"/>
          <w:i/>
          <w:color w:val="555555"/>
          <w:sz w:val="20"/>
          <w:szCs w:val="20"/>
        </w:rPr>
      </w:pPr>
      <w:r w:rsidRPr="004E232D">
        <w:rPr>
          <w:rFonts w:asciiTheme="minorHAnsi" w:hAnsiTheme="minorHAnsi" w:cstheme="minorHAnsi"/>
          <w:i/>
          <w:color w:val="555555"/>
          <w:sz w:val="20"/>
          <w:szCs w:val="20"/>
        </w:rPr>
        <w:t>Disposición adicional cuarta.</w:t>
      </w:r>
      <w:r w:rsidR="004E232D" w:rsidRPr="004E232D">
        <w:rPr>
          <w:rFonts w:asciiTheme="minorHAnsi" w:hAnsiTheme="minorHAnsi" w:cstheme="minorHAnsi"/>
          <w:i/>
          <w:color w:val="555555"/>
          <w:sz w:val="20"/>
          <w:szCs w:val="20"/>
        </w:rPr>
        <w:t xml:space="preserve"> </w:t>
      </w:r>
      <w:r w:rsidRPr="004E232D">
        <w:rPr>
          <w:rStyle w:val="Textoennegrita"/>
          <w:rFonts w:asciiTheme="minorHAnsi" w:hAnsiTheme="minorHAnsi" w:cstheme="minorHAnsi"/>
          <w:i/>
          <w:color w:val="555555"/>
          <w:sz w:val="20"/>
          <w:szCs w:val="20"/>
        </w:rPr>
        <w:t>Suspensión de plazos de prescripción y caducidad.</w:t>
      </w:r>
    </w:p>
    <w:p w:rsidR="00112C4A" w:rsidRPr="004E232D" w:rsidRDefault="00112C4A" w:rsidP="004E232D">
      <w:pPr>
        <w:pStyle w:val="NormalWeb"/>
        <w:shd w:val="clear" w:color="auto" w:fill="FFFFFF"/>
        <w:spacing w:before="0" w:beforeAutospacing="0" w:after="150" w:afterAutospacing="0"/>
        <w:ind w:left="708"/>
        <w:jc w:val="both"/>
        <w:rPr>
          <w:rFonts w:asciiTheme="minorHAnsi" w:hAnsiTheme="minorHAnsi" w:cstheme="minorHAnsi"/>
          <w:i/>
          <w:color w:val="555555"/>
          <w:sz w:val="20"/>
          <w:szCs w:val="20"/>
        </w:rPr>
      </w:pPr>
      <w:r w:rsidRPr="004E232D">
        <w:rPr>
          <w:rFonts w:asciiTheme="minorHAnsi" w:hAnsiTheme="minorHAnsi" w:cstheme="minorHAnsi"/>
          <w:i/>
          <w:color w:val="555555"/>
          <w:sz w:val="20"/>
          <w:szCs w:val="20"/>
        </w:rPr>
        <w:t>Los plazos de prescripción y caducidad de cualesquiera acciones y derechos quedarán suspendidos durante el plazo de vigencia del estado de alarma y, en su caso, de las prórrogas que se adoptaren".</w:t>
      </w:r>
    </w:p>
    <w:p w:rsidR="00112C4A" w:rsidRPr="004E232D" w:rsidRDefault="00112C4A" w:rsidP="004E232D">
      <w:pPr>
        <w:shd w:val="clear" w:color="auto" w:fill="FFFFFF"/>
        <w:spacing w:after="158"/>
        <w:jc w:val="both"/>
        <w:rPr>
          <w:rFonts w:eastAsia="Times New Roman" w:cstheme="minorHAnsi"/>
          <w:color w:val="272727"/>
          <w:lang w:eastAsia="es-ES"/>
        </w:rPr>
      </w:pPr>
      <w:r w:rsidRPr="004E232D">
        <w:rPr>
          <w:rFonts w:eastAsia="Times New Roman" w:cstheme="minorHAnsi"/>
          <w:color w:val="272727"/>
          <w:lang w:eastAsia="es-ES"/>
        </w:rPr>
        <w:t xml:space="preserve">Por tanto </w:t>
      </w:r>
    </w:p>
    <w:p w:rsidR="00112C4A" w:rsidRPr="004E232D" w:rsidRDefault="00112C4A" w:rsidP="004E232D">
      <w:pPr>
        <w:shd w:val="clear" w:color="auto" w:fill="FFFFFF"/>
        <w:spacing w:after="158"/>
        <w:jc w:val="both"/>
        <w:rPr>
          <w:rFonts w:eastAsia="Times New Roman" w:cstheme="minorHAnsi"/>
          <w:color w:val="272727"/>
          <w:lang w:eastAsia="es-ES"/>
        </w:rPr>
      </w:pPr>
      <w:r w:rsidRPr="004E232D">
        <w:rPr>
          <w:rFonts w:eastAsia="Times New Roman" w:cstheme="minorHAnsi"/>
          <w:color w:val="272727"/>
          <w:lang w:eastAsia="es-ES"/>
        </w:rPr>
        <w:t xml:space="preserve">Desde el momento de  la publicación en el BOE </w:t>
      </w:r>
      <w:proofErr w:type="spellStart"/>
      <w:r w:rsidRPr="004E232D">
        <w:rPr>
          <w:rFonts w:eastAsia="Times New Roman" w:cstheme="minorHAnsi"/>
          <w:color w:val="272727"/>
          <w:lang w:eastAsia="es-ES"/>
        </w:rPr>
        <w:t>núm</w:t>
      </w:r>
      <w:proofErr w:type="spellEnd"/>
      <w:r w:rsidRPr="004E232D">
        <w:rPr>
          <w:rFonts w:eastAsia="Times New Roman" w:cstheme="minorHAnsi"/>
          <w:color w:val="272727"/>
          <w:lang w:eastAsia="es-ES"/>
        </w:rPr>
        <w:t xml:space="preserve"> 67, con fecha 14 de marzo del Real Decreto 463/2020  </w:t>
      </w:r>
      <w:r w:rsidRPr="004E232D">
        <w:rPr>
          <w:rFonts w:eastAsia="Times New Roman" w:cstheme="minorHAnsi"/>
          <w:color w:val="272727"/>
          <w:u w:val="single"/>
          <w:lang w:eastAsia="es-ES"/>
        </w:rPr>
        <w:t xml:space="preserve">han quedado suspendidos </w:t>
      </w:r>
      <w:r w:rsidR="00080102" w:rsidRPr="004E232D">
        <w:rPr>
          <w:rFonts w:eastAsia="Times New Roman" w:cstheme="minorHAnsi"/>
          <w:color w:val="272727"/>
          <w:u w:val="single"/>
          <w:lang w:eastAsia="es-ES"/>
        </w:rPr>
        <w:t>los términos e interrumpidlos los plazos para la tramitación de los procedimientos cuya gestión administrativa desarrolla</w:t>
      </w:r>
      <w:r w:rsidR="004E232D" w:rsidRPr="004E232D">
        <w:rPr>
          <w:rFonts w:eastAsia="Times New Roman" w:cstheme="minorHAnsi"/>
          <w:color w:val="272727"/>
          <w:u w:val="single"/>
          <w:lang w:eastAsia="es-ES"/>
        </w:rPr>
        <w:t xml:space="preserve"> el Ayuntamiento</w:t>
      </w:r>
      <w:r w:rsidR="004E232D">
        <w:rPr>
          <w:rFonts w:eastAsia="Times New Roman" w:cstheme="minorHAnsi"/>
          <w:color w:val="272727"/>
          <w:lang w:eastAsia="es-ES"/>
        </w:rPr>
        <w:t xml:space="preserve"> de…….</w:t>
      </w:r>
      <w:r w:rsidR="00080102" w:rsidRPr="004E232D">
        <w:rPr>
          <w:rFonts w:eastAsia="Times New Roman" w:cstheme="minorHAnsi"/>
          <w:color w:val="272727"/>
          <w:lang w:eastAsia="es-ES"/>
        </w:rPr>
        <w:t xml:space="preserve"> así como sus organismos y entidades </w:t>
      </w:r>
      <w:r w:rsidR="004E232D" w:rsidRPr="004E232D">
        <w:rPr>
          <w:rFonts w:eastAsia="Times New Roman" w:cstheme="minorHAnsi"/>
          <w:color w:val="272727"/>
          <w:lang w:eastAsia="es-ES"/>
        </w:rPr>
        <w:t>dependientes.</w:t>
      </w:r>
    </w:p>
    <w:p w:rsidR="00080102" w:rsidRPr="004E232D" w:rsidRDefault="00080102" w:rsidP="004E232D">
      <w:pPr>
        <w:shd w:val="clear" w:color="auto" w:fill="FFFFFF"/>
        <w:spacing w:after="158"/>
        <w:jc w:val="both"/>
        <w:rPr>
          <w:rFonts w:eastAsia="Times New Roman" w:cstheme="minorHAnsi"/>
          <w:color w:val="272727"/>
          <w:lang w:eastAsia="es-ES"/>
        </w:rPr>
      </w:pPr>
      <w:r w:rsidRPr="004E232D">
        <w:rPr>
          <w:rFonts w:eastAsia="Times New Roman" w:cstheme="minorHAnsi"/>
          <w:color w:val="272727"/>
          <w:lang w:eastAsia="es-ES"/>
        </w:rPr>
        <w:t>No obstante lo anterior, el órgano competente podrá acordar, en cada procedimiento, mediante resolución motivada, las medidas de ordenación e instrucción estrictamente necesarias para evitar perjuicios graves en los derechos e intereses de</w:t>
      </w:r>
      <w:r w:rsidR="004E232D" w:rsidRPr="004E232D">
        <w:rPr>
          <w:rFonts w:eastAsia="Times New Roman" w:cstheme="minorHAnsi"/>
          <w:color w:val="272727"/>
          <w:lang w:eastAsia="es-ES"/>
        </w:rPr>
        <w:t xml:space="preserve"> los </w:t>
      </w:r>
      <w:r w:rsidRPr="004E232D">
        <w:rPr>
          <w:rFonts w:eastAsia="Times New Roman" w:cstheme="minorHAnsi"/>
          <w:color w:val="272727"/>
          <w:lang w:eastAsia="es-ES"/>
        </w:rPr>
        <w:t xml:space="preserve"> interesado</w:t>
      </w:r>
      <w:r w:rsidR="004E232D" w:rsidRPr="004E232D">
        <w:rPr>
          <w:rFonts w:eastAsia="Times New Roman" w:cstheme="minorHAnsi"/>
          <w:color w:val="272727"/>
          <w:lang w:eastAsia="es-ES"/>
        </w:rPr>
        <w:t>s</w:t>
      </w:r>
      <w:r w:rsidRPr="004E232D">
        <w:rPr>
          <w:rFonts w:eastAsia="Times New Roman" w:cstheme="minorHAnsi"/>
          <w:color w:val="272727"/>
          <w:lang w:eastAsia="es-ES"/>
        </w:rPr>
        <w:t xml:space="preserve"> en el procedimiento y siempre que éste manifieste su conformidad, o cuando el interesado manifieste su conformidad con que no se suspenda el plazo.</w:t>
      </w:r>
    </w:p>
    <w:p w:rsidR="002A2790" w:rsidRPr="004E232D" w:rsidRDefault="001249C7" w:rsidP="004E232D">
      <w:pPr>
        <w:shd w:val="clear" w:color="auto" w:fill="FFFFFF"/>
        <w:spacing w:after="158"/>
        <w:jc w:val="both"/>
        <w:rPr>
          <w:rFonts w:eastAsia="Times New Roman" w:cstheme="minorHAnsi"/>
          <w:color w:val="272727"/>
          <w:lang w:eastAsia="es-ES"/>
        </w:rPr>
      </w:pPr>
      <w:r w:rsidRPr="004E232D">
        <w:rPr>
          <w:rFonts w:eastAsia="Times New Roman" w:cstheme="minorHAnsi"/>
          <w:b/>
          <w:color w:val="272727"/>
          <w:lang w:eastAsia="es-ES"/>
        </w:rPr>
        <w:t xml:space="preserve">SEGUNDO.- </w:t>
      </w:r>
      <w:r w:rsidRPr="004E232D">
        <w:rPr>
          <w:rFonts w:eastAsia="Times New Roman" w:cstheme="minorHAnsi"/>
          <w:b/>
          <w:i/>
          <w:color w:val="FF0000"/>
          <w:u w:val="single"/>
          <w:lang w:eastAsia="es-ES"/>
        </w:rPr>
        <w:t>RECOMENDACIONES</w:t>
      </w:r>
      <w:r w:rsidRPr="004E232D">
        <w:rPr>
          <w:rFonts w:eastAsia="Times New Roman" w:cstheme="minorHAnsi"/>
          <w:b/>
          <w:color w:val="272727"/>
          <w:lang w:eastAsia="es-ES"/>
        </w:rPr>
        <w:t xml:space="preserve"> PARA CONCILIAR EL FUNCIONAMIENTO DEL SECTOR </w:t>
      </w:r>
      <w:r w:rsidR="004E232D" w:rsidRPr="004E232D">
        <w:rPr>
          <w:rFonts w:eastAsia="Times New Roman" w:cstheme="minorHAnsi"/>
          <w:b/>
          <w:color w:val="272727"/>
          <w:lang w:eastAsia="es-ES"/>
        </w:rPr>
        <w:t>PÚBLICO</w:t>
      </w:r>
      <w:r w:rsidRPr="004E232D">
        <w:rPr>
          <w:rFonts w:eastAsia="Times New Roman" w:cstheme="minorHAnsi"/>
          <w:b/>
          <w:color w:val="272727"/>
          <w:lang w:eastAsia="es-ES"/>
        </w:rPr>
        <w:t xml:space="preserve"> A LAS CIRCUNSTANCIAS PRESENTES</w:t>
      </w:r>
      <w:r w:rsidRPr="004E232D">
        <w:rPr>
          <w:rFonts w:eastAsia="Times New Roman" w:cstheme="minorHAnsi"/>
          <w:color w:val="272727"/>
          <w:lang w:eastAsia="es-ES"/>
        </w:rPr>
        <w:t>.</w:t>
      </w:r>
      <w:r w:rsidR="002A2790" w:rsidRPr="004E232D">
        <w:rPr>
          <w:rFonts w:eastAsia="Times New Roman" w:cstheme="minorHAnsi"/>
          <w:color w:val="272727"/>
          <w:lang w:eastAsia="es-ES"/>
        </w:rPr>
        <w:t xml:space="preserve">  </w:t>
      </w:r>
    </w:p>
    <w:p w:rsidR="00080102" w:rsidRPr="004E232D" w:rsidRDefault="00080102" w:rsidP="00462037">
      <w:pPr>
        <w:shd w:val="clear" w:color="auto" w:fill="FFFFFF"/>
        <w:spacing w:after="158"/>
        <w:ind w:left="426"/>
        <w:jc w:val="both"/>
        <w:rPr>
          <w:rFonts w:eastAsia="Times New Roman" w:cstheme="minorHAnsi"/>
          <w:b/>
          <w:color w:val="272727"/>
          <w:lang w:eastAsia="es-ES"/>
        </w:rPr>
      </w:pPr>
      <w:r w:rsidRPr="004E232D">
        <w:rPr>
          <w:rFonts w:eastAsia="Times New Roman" w:cstheme="minorHAnsi"/>
          <w:b/>
          <w:color w:val="272727"/>
          <w:lang w:eastAsia="es-ES"/>
        </w:rPr>
        <w:t xml:space="preserve">PRIMERO._ </w:t>
      </w:r>
      <w:r w:rsidR="004E232D" w:rsidRPr="004E232D">
        <w:rPr>
          <w:rFonts w:eastAsia="Times New Roman" w:cstheme="minorHAnsi"/>
          <w:b/>
          <w:color w:val="272727"/>
          <w:lang w:eastAsia="es-ES"/>
        </w:rPr>
        <w:t>PROHIBIR EL ACCESO AL PÚBLICO A TODAS LAS DEPENDENCIAS ADMINISTRATIVAS LOCALES Y EDIFICIOS MUNICIPALES.</w:t>
      </w:r>
    </w:p>
    <w:p w:rsidR="00080102" w:rsidRPr="004E232D" w:rsidRDefault="00080102" w:rsidP="00462037">
      <w:pPr>
        <w:shd w:val="clear" w:color="auto" w:fill="FFFFFF"/>
        <w:spacing w:after="158"/>
        <w:ind w:left="426"/>
        <w:jc w:val="both"/>
        <w:rPr>
          <w:rFonts w:eastAsia="Times New Roman" w:cstheme="minorHAnsi"/>
          <w:color w:val="272727"/>
          <w:lang w:eastAsia="es-ES"/>
        </w:rPr>
      </w:pPr>
      <w:r w:rsidRPr="004E232D">
        <w:rPr>
          <w:rFonts w:eastAsia="Times New Roman" w:cstheme="minorHAnsi"/>
          <w:color w:val="272727"/>
          <w:lang w:eastAsia="es-ES"/>
        </w:rPr>
        <w:lastRenderedPageBreak/>
        <w:t>El medio de comunicación con los interesados y administrados en general en los procedimientos, se efectuará  preferentemente por vía telefónica o a través de la utilización de medios escritos o telemáticos.</w:t>
      </w:r>
    </w:p>
    <w:p w:rsidR="000C287F" w:rsidRPr="004E232D" w:rsidRDefault="000C287F" w:rsidP="00462037">
      <w:pPr>
        <w:shd w:val="clear" w:color="auto" w:fill="FFFFFF"/>
        <w:spacing w:after="158"/>
        <w:ind w:left="426"/>
        <w:jc w:val="both"/>
        <w:rPr>
          <w:rFonts w:eastAsia="Times New Roman" w:cstheme="minorHAnsi"/>
          <w:b/>
          <w:color w:val="272727"/>
          <w:lang w:eastAsia="es-ES"/>
        </w:rPr>
      </w:pPr>
      <w:r w:rsidRPr="004E232D">
        <w:rPr>
          <w:rFonts w:eastAsia="Times New Roman" w:cstheme="minorHAnsi"/>
          <w:b/>
          <w:color w:val="272727"/>
          <w:lang w:eastAsia="es-ES"/>
        </w:rPr>
        <w:t xml:space="preserve">SEGUNDO. </w:t>
      </w:r>
      <w:r w:rsidR="00462037">
        <w:rPr>
          <w:rFonts w:eastAsia="Times New Roman" w:cstheme="minorHAnsi"/>
          <w:b/>
          <w:color w:val="272727"/>
          <w:lang w:eastAsia="es-ES"/>
        </w:rPr>
        <w:t>-</w:t>
      </w:r>
      <w:r w:rsidRPr="004E232D">
        <w:rPr>
          <w:rFonts w:eastAsia="Times New Roman" w:cstheme="minorHAnsi"/>
          <w:b/>
          <w:color w:val="272727"/>
          <w:lang w:eastAsia="es-ES"/>
        </w:rPr>
        <w:t>ACTIVIDAD DE LOS EMPLEADOS PUBLICOS MUNICIPALES.</w:t>
      </w:r>
    </w:p>
    <w:p w:rsidR="004E232D" w:rsidRPr="004E232D" w:rsidRDefault="000C287F" w:rsidP="00462037">
      <w:pPr>
        <w:shd w:val="clear" w:color="auto" w:fill="FFFFFF"/>
        <w:spacing w:after="158"/>
        <w:ind w:left="426"/>
        <w:jc w:val="both"/>
        <w:rPr>
          <w:rFonts w:eastAsia="Times New Roman" w:cstheme="minorHAnsi"/>
          <w:b/>
          <w:i/>
          <w:color w:val="FF0000"/>
          <w:lang w:eastAsia="es-ES"/>
        </w:rPr>
      </w:pPr>
      <w:r w:rsidRPr="004E232D">
        <w:rPr>
          <w:rFonts w:eastAsia="Times New Roman" w:cstheme="minorHAnsi"/>
          <w:b/>
          <w:color w:val="272727"/>
          <w:lang w:eastAsia="es-ES"/>
        </w:rPr>
        <w:t>S</w:t>
      </w:r>
      <w:r w:rsidRPr="004E232D">
        <w:rPr>
          <w:rFonts w:eastAsia="Times New Roman" w:cstheme="minorHAnsi"/>
          <w:color w:val="272727"/>
          <w:lang w:eastAsia="es-ES"/>
        </w:rPr>
        <w:t>alvo en los supuestos en los servicios a prestar sean esenciales  y no sea posible, la actividad de lo</w:t>
      </w:r>
      <w:r w:rsidR="004E232D">
        <w:rPr>
          <w:rFonts w:eastAsia="Times New Roman" w:cstheme="minorHAnsi"/>
          <w:color w:val="272727"/>
          <w:lang w:eastAsia="es-ES"/>
        </w:rPr>
        <w:t>s</w:t>
      </w:r>
      <w:r w:rsidRPr="004E232D">
        <w:rPr>
          <w:rFonts w:eastAsia="Times New Roman" w:cstheme="minorHAnsi"/>
          <w:color w:val="272727"/>
          <w:lang w:eastAsia="es-ES"/>
        </w:rPr>
        <w:t xml:space="preserve"> empleados públicos de los Ayuntamientos se favorecerá la permanencia del mayor número posible de empleados en sus domicilios durante el tiempo que dure la actual </w:t>
      </w:r>
      <w:r w:rsidRPr="004E232D">
        <w:rPr>
          <w:rFonts w:eastAsia="Times New Roman" w:cstheme="minorHAnsi"/>
          <w:b/>
          <w:color w:val="272727"/>
          <w:lang w:eastAsia="es-ES"/>
        </w:rPr>
        <w:t>situación de emergencia y aislamiento social.</w:t>
      </w:r>
      <w:r w:rsidR="004E232D">
        <w:rPr>
          <w:rFonts w:eastAsia="Times New Roman" w:cstheme="minorHAnsi"/>
          <w:b/>
          <w:i/>
          <w:color w:val="FF0000"/>
          <w:lang w:eastAsia="es-ES"/>
        </w:rPr>
        <w:t xml:space="preserve">  </w:t>
      </w:r>
    </w:p>
    <w:p w:rsidR="000C287F" w:rsidRPr="004E232D" w:rsidRDefault="000C287F" w:rsidP="00462037">
      <w:pPr>
        <w:shd w:val="clear" w:color="auto" w:fill="FFFFFF"/>
        <w:spacing w:after="158"/>
        <w:ind w:left="426"/>
        <w:jc w:val="both"/>
        <w:rPr>
          <w:rFonts w:eastAsia="Times New Roman" w:cstheme="minorHAnsi"/>
          <w:color w:val="272727"/>
          <w:lang w:eastAsia="es-ES"/>
        </w:rPr>
      </w:pPr>
      <w:r w:rsidRPr="004E232D">
        <w:rPr>
          <w:rFonts w:eastAsia="Times New Roman" w:cstheme="minorHAnsi"/>
          <w:b/>
          <w:color w:val="272727"/>
          <w:lang w:eastAsia="es-ES"/>
        </w:rPr>
        <w:t xml:space="preserve">TERCERO.- </w:t>
      </w:r>
      <w:r w:rsidR="00D2537A" w:rsidRPr="004E232D">
        <w:rPr>
          <w:rFonts w:eastAsia="Times New Roman" w:cstheme="minorHAnsi"/>
          <w:b/>
          <w:i/>
          <w:color w:val="FF0000"/>
          <w:lang w:eastAsia="es-ES"/>
        </w:rPr>
        <w:t>PROPUESTA DE LA ALCALDIA</w:t>
      </w:r>
      <w:r w:rsidR="00D2537A" w:rsidRPr="004E232D">
        <w:rPr>
          <w:rFonts w:eastAsia="Times New Roman" w:cstheme="minorHAnsi"/>
          <w:b/>
          <w:color w:val="272727"/>
          <w:lang w:eastAsia="es-ES"/>
        </w:rPr>
        <w:t xml:space="preserve"> APROBAR MEDIANTE DECRETO O RESOLUCION UN PLAN MUNICIPAL DE  MANTENIMIENTO Y CONTINUIDAD DE LA </w:t>
      </w:r>
      <w:r w:rsidR="004E232D">
        <w:rPr>
          <w:rFonts w:eastAsia="Times New Roman" w:cstheme="minorHAnsi"/>
          <w:b/>
          <w:color w:val="272727"/>
          <w:lang w:eastAsia="es-ES"/>
        </w:rPr>
        <w:t xml:space="preserve">PRESTACIÓN DE SERVICIOS </w:t>
      </w:r>
      <w:r w:rsidR="004E232D">
        <w:rPr>
          <w:rFonts w:eastAsia="Times New Roman" w:cstheme="minorHAnsi"/>
          <w:color w:val="272727"/>
          <w:lang w:eastAsia="es-ES"/>
        </w:rPr>
        <w:t xml:space="preserve">por parte de </w:t>
      </w:r>
      <w:r w:rsidRPr="004E232D">
        <w:rPr>
          <w:rFonts w:eastAsia="Times New Roman" w:cstheme="minorHAnsi"/>
          <w:color w:val="272727"/>
          <w:lang w:eastAsia="es-ES"/>
        </w:rPr>
        <w:t>los trabajadores, que podría variarse en función de las necesidades que en cada momento se detecten y de la duración del periodo de vigencia del estado de alarma:</w:t>
      </w:r>
    </w:p>
    <w:p w:rsidR="000C287F" w:rsidRPr="004E232D" w:rsidRDefault="000C287F" w:rsidP="00462037">
      <w:pPr>
        <w:shd w:val="clear" w:color="auto" w:fill="FFFFFF"/>
        <w:spacing w:after="158"/>
        <w:ind w:left="426"/>
        <w:jc w:val="both"/>
        <w:rPr>
          <w:rFonts w:eastAsia="Times New Roman" w:cstheme="minorHAnsi"/>
          <w:color w:val="272727"/>
          <w:lang w:eastAsia="es-ES"/>
        </w:rPr>
      </w:pPr>
      <w:r w:rsidRPr="004E232D">
        <w:rPr>
          <w:rFonts w:eastAsia="Times New Roman" w:cstheme="minorHAnsi"/>
          <w:color w:val="272727"/>
          <w:lang w:eastAsia="es-ES"/>
        </w:rPr>
        <w:t>PLENA</w:t>
      </w:r>
      <w:r w:rsidR="004E232D">
        <w:rPr>
          <w:rFonts w:eastAsia="Times New Roman" w:cstheme="minorHAnsi"/>
          <w:color w:val="272727"/>
          <w:lang w:eastAsia="es-ES"/>
        </w:rPr>
        <w:t xml:space="preserve"> </w:t>
      </w:r>
      <w:r w:rsidRPr="004E232D">
        <w:rPr>
          <w:rFonts w:eastAsia="Times New Roman" w:cstheme="minorHAnsi"/>
          <w:color w:val="272727"/>
          <w:lang w:eastAsia="es-ES"/>
        </w:rPr>
        <w:t xml:space="preserve">disponibilidad y localización de todos los empleados públicos al servicio  de </w:t>
      </w:r>
      <w:r w:rsidR="004E232D">
        <w:rPr>
          <w:rFonts w:eastAsia="Times New Roman" w:cstheme="minorHAnsi"/>
          <w:color w:val="272727"/>
          <w:lang w:eastAsia="es-ES"/>
        </w:rPr>
        <w:t>………………………….</w:t>
      </w:r>
      <w:r w:rsidRPr="004E232D">
        <w:rPr>
          <w:rFonts w:eastAsia="Times New Roman" w:cstheme="minorHAnsi"/>
          <w:color w:val="272727"/>
          <w:lang w:eastAsia="es-ES"/>
        </w:rPr>
        <w:t xml:space="preserve">, para que efectúen su trabajo bien de forma presencial en sus Centros o bien en sus domicilios. La planificación </w:t>
      </w:r>
      <w:r w:rsidR="00D2537A" w:rsidRPr="004E232D">
        <w:rPr>
          <w:rFonts w:eastAsia="Times New Roman" w:cstheme="minorHAnsi"/>
          <w:color w:val="272727"/>
          <w:lang w:eastAsia="es-ES"/>
        </w:rPr>
        <w:t>de la actividad podrá conllevar reorganización de los turnos de trabajo, modificación de horarios, cambios de régimen de licencias y permisos y cualquier otra medida organizativa que facilite la prestación del servicio con seguridad.</w:t>
      </w:r>
    </w:p>
    <w:p w:rsidR="00D2537A" w:rsidRPr="004E232D" w:rsidRDefault="00D2537A" w:rsidP="00462037">
      <w:pPr>
        <w:shd w:val="clear" w:color="auto" w:fill="FFFFFF"/>
        <w:spacing w:after="158"/>
        <w:ind w:left="426"/>
        <w:jc w:val="both"/>
        <w:rPr>
          <w:rFonts w:eastAsia="Times New Roman" w:cstheme="minorHAnsi"/>
          <w:color w:val="272727"/>
          <w:lang w:eastAsia="es-ES"/>
        </w:rPr>
      </w:pPr>
      <w:r w:rsidRPr="004E232D">
        <w:rPr>
          <w:rFonts w:eastAsia="Times New Roman" w:cstheme="minorHAnsi"/>
          <w:color w:val="272727"/>
          <w:lang w:eastAsia="es-ES"/>
        </w:rPr>
        <w:t xml:space="preserve">La permanencia en el domicilio del personal al servicio del Ayuntamiento en aplicación al plan municipal  de mantenimiento y continuidad de la actividad o como consecuencia de las suspensión temporal de actividades (guarderías municipales, centros de </w:t>
      </w:r>
      <w:r w:rsidR="00622D0E" w:rsidRPr="004E232D">
        <w:rPr>
          <w:rFonts w:eastAsia="Times New Roman" w:cstheme="minorHAnsi"/>
          <w:color w:val="272727"/>
          <w:lang w:eastAsia="es-ES"/>
        </w:rPr>
        <w:t>día</w:t>
      </w:r>
      <w:r w:rsidRPr="004E232D">
        <w:rPr>
          <w:rFonts w:eastAsia="Times New Roman" w:cstheme="minorHAnsi"/>
          <w:color w:val="272727"/>
          <w:lang w:eastAsia="es-ES"/>
        </w:rPr>
        <w:t>, actividades extraescolares organizadas por el ayuntamiento, telecentros…….) tendrá la consideración de tiempo de trabajo efectivos. SIN QUE EN NINGUN CASO SE VERÁN ALTERADAS LAS RETRIBUCIONES FIJAS MENSUALES  DE LOS EMPLEADOS POR LA PRESENTE SITUACIÓN.</w:t>
      </w:r>
    </w:p>
    <w:p w:rsidR="00D2537A" w:rsidRPr="004E232D" w:rsidRDefault="00D2537A" w:rsidP="00462037">
      <w:pPr>
        <w:shd w:val="clear" w:color="auto" w:fill="FFFFFF"/>
        <w:spacing w:after="158"/>
        <w:ind w:left="426"/>
        <w:jc w:val="both"/>
        <w:rPr>
          <w:rFonts w:eastAsia="Times New Roman" w:cstheme="minorHAnsi"/>
          <w:color w:val="272727"/>
          <w:lang w:eastAsia="es-ES"/>
        </w:rPr>
      </w:pPr>
      <w:r w:rsidRPr="004E232D">
        <w:rPr>
          <w:rFonts w:eastAsia="Times New Roman" w:cstheme="minorHAnsi"/>
          <w:color w:val="272727"/>
          <w:lang w:eastAsia="es-ES"/>
        </w:rPr>
        <w:t>En ninguna caso, estas medidas constituyen modificación sustancial de las condiciones de trabajo, dado su carácter temporal y excepcional.</w:t>
      </w:r>
    </w:p>
    <w:p w:rsidR="002A2790" w:rsidRPr="004E232D" w:rsidRDefault="002A2790" w:rsidP="00462037">
      <w:pPr>
        <w:shd w:val="clear" w:color="auto" w:fill="FFFFFF"/>
        <w:spacing w:after="158"/>
        <w:ind w:left="426"/>
        <w:jc w:val="both"/>
        <w:rPr>
          <w:rFonts w:eastAsia="Times New Roman" w:cstheme="minorHAnsi"/>
          <w:color w:val="272727"/>
          <w:lang w:eastAsia="es-ES"/>
        </w:rPr>
      </w:pPr>
      <w:r w:rsidRPr="004E232D">
        <w:rPr>
          <w:rFonts w:eastAsia="Times New Roman" w:cstheme="minorHAnsi"/>
          <w:b/>
          <w:color w:val="272727"/>
          <w:lang w:eastAsia="es-ES"/>
        </w:rPr>
        <w:t>CUARTO</w:t>
      </w:r>
      <w:r w:rsidRPr="004E232D">
        <w:rPr>
          <w:rFonts w:eastAsia="Times New Roman" w:cstheme="minorHAnsi"/>
          <w:color w:val="272727"/>
          <w:lang w:eastAsia="es-ES"/>
        </w:rPr>
        <w:t xml:space="preserve">. </w:t>
      </w:r>
      <w:r w:rsidRPr="004E232D">
        <w:rPr>
          <w:rFonts w:eastAsia="Times New Roman" w:cstheme="minorHAnsi"/>
          <w:b/>
          <w:color w:val="272727"/>
          <w:lang w:eastAsia="es-ES"/>
        </w:rPr>
        <w:t>SUSPENSION DE ACTIVIDADES DE ORGANOS COLEGIADOS</w:t>
      </w:r>
      <w:r w:rsidRPr="004E232D">
        <w:rPr>
          <w:rFonts w:eastAsia="Times New Roman" w:cstheme="minorHAnsi"/>
          <w:color w:val="272727"/>
          <w:lang w:eastAsia="es-ES"/>
        </w:rPr>
        <w:t xml:space="preserve">.  Salvo expresa indicación en contrario y por razones  de urgencia debidamente motivadas se suspenderán </w:t>
      </w:r>
      <w:r w:rsidR="00622D0E" w:rsidRPr="004E232D">
        <w:rPr>
          <w:rFonts w:eastAsia="Times New Roman" w:cstheme="minorHAnsi"/>
          <w:color w:val="272727"/>
          <w:lang w:eastAsia="es-ES"/>
        </w:rPr>
        <w:t>la celebración</w:t>
      </w:r>
      <w:r w:rsidRPr="004E232D">
        <w:rPr>
          <w:rFonts w:eastAsia="Times New Roman" w:cstheme="minorHAnsi"/>
          <w:color w:val="272727"/>
          <w:lang w:eastAsia="es-ES"/>
        </w:rPr>
        <w:t xml:space="preserve"> de reuniones de órganos colegiados.</w:t>
      </w:r>
    </w:p>
    <w:p w:rsidR="002A2790" w:rsidRPr="004E232D" w:rsidRDefault="002A2790" w:rsidP="00462037">
      <w:pPr>
        <w:shd w:val="clear" w:color="auto" w:fill="FFFFFF"/>
        <w:spacing w:after="158"/>
        <w:ind w:left="426"/>
        <w:jc w:val="both"/>
        <w:rPr>
          <w:rFonts w:eastAsia="Times New Roman" w:cstheme="minorHAnsi"/>
          <w:color w:val="272727"/>
          <w:lang w:eastAsia="es-ES"/>
        </w:rPr>
      </w:pPr>
      <w:r w:rsidRPr="004E232D">
        <w:rPr>
          <w:rFonts w:eastAsia="Times New Roman" w:cstheme="minorHAnsi"/>
          <w:b/>
          <w:color w:val="272727"/>
          <w:lang w:eastAsia="es-ES"/>
        </w:rPr>
        <w:t>QUINTO</w:t>
      </w:r>
      <w:r w:rsidRPr="004E232D">
        <w:rPr>
          <w:rFonts w:eastAsia="Times New Roman" w:cstheme="minorHAnsi"/>
          <w:color w:val="272727"/>
          <w:lang w:eastAsia="es-ES"/>
        </w:rPr>
        <w:t xml:space="preserve">. Cumplimiento estricto en el ámbito de trabajo, de medidas higiénicas y de relación social </w:t>
      </w:r>
      <w:r w:rsidR="00622D0E" w:rsidRPr="004E232D">
        <w:rPr>
          <w:rFonts w:eastAsia="Times New Roman" w:cstheme="minorHAnsi"/>
          <w:color w:val="272727"/>
          <w:lang w:eastAsia="es-ES"/>
        </w:rPr>
        <w:t>recomendadas</w:t>
      </w:r>
      <w:r w:rsidRPr="004E232D">
        <w:rPr>
          <w:rFonts w:eastAsia="Times New Roman" w:cstheme="minorHAnsi"/>
          <w:color w:val="272727"/>
          <w:lang w:eastAsia="es-ES"/>
        </w:rPr>
        <w:t xml:space="preserve"> por las autoridades sanitarias.</w:t>
      </w:r>
    </w:p>
    <w:p w:rsidR="00462037" w:rsidRDefault="002A2790" w:rsidP="00462037">
      <w:pPr>
        <w:shd w:val="clear" w:color="auto" w:fill="FFFFFF"/>
        <w:spacing w:after="158"/>
        <w:ind w:left="426"/>
        <w:jc w:val="both"/>
        <w:rPr>
          <w:rFonts w:eastAsia="Times New Roman" w:cstheme="minorHAnsi"/>
          <w:b/>
          <w:color w:val="272727"/>
          <w:lang w:eastAsia="es-ES"/>
        </w:rPr>
      </w:pPr>
      <w:r w:rsidRPr="004E232D">
        <w:rPr>
          <w:rFonts w:eastAsia="Times New Roman" w:cstheme="minorHAnsi"/>
          <w:b/>
          <w:color w:val="272727"/>
          <w:lang w:eastAsia="es-ES"/>
        </w:rPr>
        <w:t>SEXTO. NOTIFICACION DEL DECRETO O RESOLUCIONES QUE DICTA</w:t>
      </w:r>
      <w:r w:rsidR="001249C7" w:rsidRPr="004E232D">
        <w:rPr>
          <w:rFonts w:eastAsia="Times New Roman" w:cstheme="minorHAnsi"/>
          <w:b/>
          <w:color w:val="272727"/>
          <w:lang w:eastAsia="es-ES"/>
        </w:rPr>
        <w:t xml:space="preserve"> LA ALCALDE</w:t>
      </w:r>
      <w:r w:rsidRPr="004E232D">
        <w:rPr>
          <w:rFonts w:eastAsia="Times New Roman" w:cstheme="minorHAnsi"/>
          <w:b/>
          <w:color w:val="272727"/>
          <w:lang w:eastAsia="es-ES"/>
        </w:rPr>
        <w:t>.</w:t>
      </w:r>
      <w:r w:rsidR="00622D0E">
        <w:rPr>
          <w:rFonts w:eastAsia="Times New Roman" w:cstheme="minorHAnsi"/>
          <w:b/>
          <w:color w:val="272727"/>
          <w:lang w:eastAsia="es-ES"/>
        </w:rPr>
        <w:t xml:space="preserve"> </w:t>
      </w:r>
      <w:r w:rsidRPr="004E232D">
        <w:rPr>
          <w:rFonts w:eastAsia="Times New Roman" w:cstheme="minorHAnsi"/>
          <w:b/>
          <w:color w:val="272727"/>
          <w:lang w:eastAsia="es-ES"/>
        </w:rPr>
        <w:t>De cualquier manera que se acuerde</w:t>
      </w:r>
      <w:r w:rsidR="00622D0E">
        <w:rPr>
          <w:rFonts w:eastAsia="Times New Roman" w:cstheme="minorHAnsi"/>
          <w:b/>
          <w:color w:val="272727"/>
          <w:lang w:eastAsia="es-ES"/>
        </w:rPr>
        <w:t>, vía email, tablón</w:t>
      </w:r>
      <w:proofErr w:type="gramStart"/>
      <w:r w:rsidR="00622D0E">
        <w:rPr>
          <w:rFonts w:eastAsia="Times New Roman" w:cstheme="minorHAnsi"/>
          <w:b/>
          <w:color w:val="272727"/>
          <w:lang w:eastAsia="es-ES"/>
        </w:rPr>
        <w:t>, …</w:t>
      </w:r>
      <w:proofErr w:type="gramEnd"/>
      <w:r w:rsidR="00622D0E">
        <w:rPr>
          <w:rFonts w:eastAsia="Times New Roman" w:cstheme="minorHAnsi"/>
          <w:b/>
          <w:color w:val="272727"/>
          <w:lang w:eastAsia="es-ES"/>
        </w:rPr>
        <w:t xml:space="preserve"> etc. </w:t>
      </w:r>
      <w:r w:rsidRPr="004E232D">
        <w:rPr>
          <w:rFonts w:eastAsia="Times New Roman" w:cstheme="minorHAnsi"/>
          <w:b/>
          <w:color w:val="272727"/>
          <w:lang w:eastAsia="es-ES"/>
        </w:rPr>
        <w:t>(se podría incluso publicar en el BOP)</w:t>
      </w:r>
      <w:r w:rsidR="00622D0E">
        <w:rPr>
          <w:rFonts w:eastAsia="Times New Roman" w:cstheme="minorHAnsi"/>
          <w:b/>
          <w:color w:val="272727"/>
          <w:lang w:eastAsia="es-ES"/>
        </w:rPr>
        <w:t xml:space="preserve">, incluir la notificación a representantes sindicales. </w:t>
      </w:r>
    </w:p>
    <w:p w:rsidR="001249C7" w:rsidRPr="00622D0E" w:rsidRDefault="001249C7" w:rsidP="004E232D">
      <w:pPr>
        <w:shd w:val="clear" w:color="auto" w:fill="FFFFFF"/>
        <w:spacing w:after="158"/>
        <w:jc w:val="both"/>
        <w:rPr>
          <w:rFonts w:eastAsia="Times New Roman" w:cstheme="minorHAnsi"/>
          <w:color w:val="272727"/>
          <w:lang w:eastAsia="es-ES"/>
        </w:rPr>
      </w:pPr>
      <w:r w:rsidRPr="004E232D">
        <w:rPr>
          <w:rFonts w:eastAsia="Times New Roman" w:cstheme="minorHAnsi"/>
          <w:b/>
          <w:color w:val="272727"/>
          <w:lang w:eastAsia="es-ES"/>
        </w:rPr>
        <w:t>OTROS TEMAS REGISTRO CIVIL</w:t>
      </w:r>
      <w:r w:rsidR="00622D0E">
        <w:rPr>
          <w:rFonts w:eastAsia="Times New Roman" w:cstheme="minorHAnsi"/>
          <w:b/>
          <w:color w:val="272727"/>
          <w:lang w:eastAsia="es-ES"/>
        </w:rPr>
        <w:t xml:space="preserve"> </w:t>
      </w:r>
      <w:r w:rsidRPr="00622D0E">
        <w:rPr>
          <w:rFonts w:eastAsia="Times New Roman" w:cstheme="minorHAnsi"/>
          <w:color w:val="272727"/>
          <w:lang w:eastAsia="es-ES"/>
        </w:rPr>
        <w:t>El Registro Civil prestará atención permanente durante las horas de audiencia. En particular, deberán asegurar la expedición de licencias de enterramiento, las inscripciones de nacimiento en plazo perentorio y la celebración de matrimonios del articulo 52 </w:t>
      </w:r>
      <w:hyperlink r:id="rId5" w:tgtFrame="_blank" w:history="1">
        <w:r w:rsidRPr="00622D0E">
          <w:rPr>
            <w:rFonts w:eastAsia="Times New Roman"/>
            <w:color w:val="272727"/>
            <w:lang w:eastAsia="es-ES"/>
          </w:rPr>
          <w:t>CC</w:t>
        </w:r>
      </w:hyperlink>
      <w:r w:rsidR="00622D0E">
        <w:rPr>
          <w:rFonts w:eastAsia="Times New Roman" w:cstheme="minorHAnsi"/>
          <w:color w:val="272727"/>
          <w:lang w:eastAsia="es-ES"/>
        </w:rPr>
        <w:t xml:space="preserve">. </w:t>
      </w:r>
    </w:p>
    <w:sectPr w:rsidR="001249C7" w:rsidRPr="00622D0E" w:rsidSect="00464CB8">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12C4A"/>
    <w:rsid w:val="00080102"/>
    <w:rsid w:val="000C287F"/>
    <w:rsid w:val="000F59AA"/>
    <w:rsid w:val="00112C4A"/>
    <w:rsid w:val="001249C7"/>
    <w:rsid w:val="002A2790"/>
    <w:rsid w:val="00462037"/>
    <w:rsid w:val="00464CB8"/>
    <w:rsid w:val="004E232D"/>
    <w:rsid w:val="00622D0E"/>
    <w:rsid w:val="008A48DE"/>
    <w:rsid w:val="00AF14DB"/>
    <w:rsid w:val="00D2537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4CB8"/>
  </w:style>
  <w:style w:type="paragraph" w:styleId="Ttulo2">
    <w:name w:val="heading 2"/>
    <w:basedOn w:val="Normal"/>
    <w:link w:val="Ttulo2Car"/>
    <w:uiPriority w:val="9"/>
    <w:qFormat/>
    <w:rsid w:val="00112C4A"/>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112C4A"/>
    <w:rPr>
      <w:rFonts w:ascii="Times New Roman" w:eastAsia="Times New Roman" w:hAnsi="Times New Roman" w:cs="Times New Roman"/>
      <w:b/>
      <w:bCs/>
      <w:sz w:val="36"/>
      <w:szCs w:val="36"/>
      <w:lang w:eastAsia="es-ES"/>
    </w:rPr>
  </w:style>
  <w:style w:type="paragraph" w:styleId="NormalWeb">
    <w:name w:val="Normal (Web)"/>
    <w:basedOn w:val="Normal"/>
    <w:uiPriority w:val="99"/>
    <w:semiHidden/>
    <w:unhideWhenUsed/>
    <w:rsid w:val="00112C4A"/>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112C4A"/>
    <w:rPr>
      <w:color w:val="0000FF"/>
      <w:u w:val="single"/>
    </w:rPr>
  </w:style>
  <w:style w:type="character" w:styleId="Textoennegrita">
    <w:name w:val="Strong"/>
    <w:basedOn w:val="Fuentedeprrafopredeter"/>
    <w:uiPriority w:val="22"/>
    <w:qFormat/>
    <w:rsid w:val="00112C4A"/>
    <w:rPr>
      <w:b/>
      <w:bCs/>
    </w:rPr>
  </w:style>
</w:styles>
</file>

<file path=word/webSettings.xml><?xml version="1.0" encoding="utf-8"?>
<w:webSettings xmlns:r="http://schemas.openxmlformats.org/officeDocument/2006/relationships" xmlns:w="http://schemas.openxmlformats.org/wordprocessingml/2006/main">
  <w:divs>
    <w:div w:id="212617501">
      <w:bodyDiv w:val="1"/>
      <w:marLeft w:val="0"/>
      <w:marRight w:val="0"/>
      <w:marTop w:val="0"/>
      <w:marBottom w:val="0"/>
      <w:divBdr>
        <w:top w:val="none" w:sz="0" w:space="0" w:color="auto"/>
        <w:left w:val="none" w:sz="0" w:space="0" w:color="auto"/>
        <w:bottom w:val="none" w:sz="0" w:space="0" w:color="auto"/>
        <w:right w:val="none" w:sz="0" w:space="0" w:color="auto"/>
      </w:divBdr>
    </w:div>
    <w:div w:id="1866795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www.iberley.es/legislacion/real-decreto-24-julio-1889-publica-codigo-civil-7499513"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E89FFE-476E-45A7-8D5C-90D380833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883</Words>
  <Characters>4862</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mayala</dc:creator>
  <cp:lastModifiedBy>mmediavilla</cp:lastModifiedBy>
  <cp:revision>2</cp:revision>
  <dcterms:created xsi:type="dcterms:W3CDTF">2020-03-17T10:36:00Z</dcterms:created>
  <dcterms:modified xsi:type="dcterms:W3CDTF">2020-03-17T10:36:00Z</dcterms:modified>
</cp:coreProperties>
</file>